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b/>
          <w:b/>
          <w:sz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0875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 xml:space="preserve">Homologação do Julgamento proferido pelo Pregoeiro do CISOP, do Processo Licitatório no tipo Pregão Eletrônico nº 40/2023,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Pregoeiro do CISOP, nomeado pela Portaria nº </w:t>
      </w:r>
      <w:r>
        <w:rPr>
          <w:rFonts w:cs="Arial" w:ascii="Arial" w:hAnsi="Arial"/>
          <w:sz w:val="24"/>
        </w:rPr>
        <w:t>25</w:t>
      </w:r>
      <w:r>
        <w:rPr>
          <w:rFonts w:cs="Arial" w:ascii="Arial" w:hAnsi="Arial"/>
          <w:sz w:val="24"/>
        </w:rPr>
        <w:t xml:space="preserve"> de </w:t>
      </w:r>
      <w:r>
        <w:rPr>
          <w:rFonts w:cs="Arial" w:ascii="Arial" w:hAnsi="Arial"/>
          <w:sz w:val="24"/>
        </w:rPr>
        <w:t>31</w:t>
      </w:r>
      <w:r>
        <w:rPr>
          <w:rFonts w:cs="Arial" w:ascii="Arial" w:hAnsi="Arial"/>
          <w:sz w:val="24"/>
        </w:rPr>
        <w:t>/03/202</w:t>
      </w:r>
      <w:r>
        <w:rPr>
          <w:rFonts w:cs="Arial" w:ascii="Arial" w:hAnsi="Arial"/>
          <w:sz w:val="24"/>
        </w:rPr>
        <w:t>3</w:t>
      </w:r>
      <w:r>
        <w:rPr>
          <w:rFonts w:cs="Arial" w:ascii="Arial" w:hAnsi="Arial"/>
          <w:sz w:val="24"/>
        </w:rPr>
        <w:t>, sobre o Processo de Licitação do tipo Pregão Eletrônico nº 40/2023, que tem por objeto a SERVIÇO DE RECARGA DE EXTINTORES, em favor da(s) empresa(s) abaixo relacionada</w:t>
      </w:r>
      <w:r>
        <w:rPr>
          <w:rFonts w:cs="Arial" w:ascii="Arial" w:hAnsi="Arial"/>
          <w:sz w:val="24"/>
        </w:rPr>
        <w:t>(s)</w:t>
      </w:r>
      <w:r>
        <w:rPr>
          <w:rFonts w:cs="Arial" w:ascii="Arial" w:hAnsi="Arial"/>
          <w:sz w:val="24"/>
        </w:rPr>
        <w:t>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PROTEGE COMERCIO DE EXTINTORES E EPIS LTDA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>Publique-se.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20 de julho de 2023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104</Words>
  <Characters>580</Characters>
  <CharactersWithSpaces>768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2023-07-28T14:28:19Z</cp:lastPrinted>
  <dcterms:modified xsi:type="dcterms:W3CDTF">2023-07-28T14:28:02Z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